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rPr/>
      </w:pPr>
      <w:r>
        <w:rPr/>
      </w:r>
    </w:p>
    <w:p>
      <w:pPr>
        <w:pStyle w:val="Normal"/>
        <w:rPr>
          <w:rStyle w:val="Standardnpsmoodstavce"/>
          <w:sz w:val="56"/>
          <w:szCs w:val="56"/>
          <w:u w:val="single"/>
        </w:rPr>
      </w:pPr>
      <w:r>
        <w:rPr>
          <w:rStyle w:val="Standardnpsmoodstavce"/>
          <w:sz w:val="56"/>
          <w:szCs w:val="56"/>
        </w:rPr>
        <w:t xml:space="preserve">  </w:t>
      </w:r>
      <w:r>
        <w:rPr>
          <w:rStyle w:val="Standardnpsmoodstavce"/>
          <w:sz w:val="56"/>
          <w:szCs w:val="56"/>
          <w:u w:val="single"/>
        </w:rPr>
        <w:t xml:space="preserve">  </w:t>
      </w:r>
      <w:r>
        <w:rPr>
          <w:rStyle w:val="Standardnpsmoodstavce"/>
          <w:sz w:val="56"/>
          <w:szCs w:val="56"/>
          <w:u w:val="single"/>
        </w:rPr>
        <w:t>Zásady lovu Chyť a pusť pro rok 2015</w:t>
      </w:r>
    </w:p>
    <w:p>
      <w:pPr>
        <w:pStyle w:val="Normal"/>
        <w:rPr>
          <w:rStyle w:val="Standardnpsmoodstavce"/>
          <w:sz w:val="40"/>
          <w:szCs w:val="40"/>
          <w:u w:val="single"/>
        </w:rPr>
      </w:pPr>
      <w:r>
        <w:rPr>
          <w:rStyle w:val="Standardnpsmoodstavce"/>
          <w:sz w:val="32"/>
          <w:szCs w:val="32"/>
        </w:rPr>
        <w:t xml:space="preserve">    </w:t>
      </w:r>
      <w:r>
        <w:rPr>
          <w:rStyle w:val="Standardnpsmoodstavce"/>
          <w:sz w:val="40"/>
          <w:szCs w:val="40"/>
          <w:u w:val="single"/>
        </w:rPr>
        <w:t>Bližší podmínky a pravidla chování při lovu chyť a pusť</w:t>
      </w:r>
    </w:p>
    <w:p>
      <w:pPr>
        <w:pStyle w:val="Normal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</w:r>
    </w:p>
    <w:p>
      <w:pPr>
        <w:pStyle w:val="Normal"/>
        <w:rPr>
          <w:rStyle w:val="Standardnpsmoodstavce"/>
          <w:sz w:val="28"/>
          <w:szCs w:val="28"/>
        </w:rPr>
      </w:pPr>
      <w:r>
        <w:rPr>
          <w:rStyle w:val="Standardnpsmoodstavce"/>
          <w:sz w:val="28"/>
          <w:szCs w:val="28"/>
        </w:rPr>
        <w:t>1)Lov je povolen pouze na revíru č.r. 471131 Stonávka  2A                                         2)Lovu se může zúčastnit každý člen ČRS s</w:t>
      </w:r>
      <w:r>
        <w:rPr>
          <w:rStyle w:val="Standardnpsmoodstavce"/>
          <w:b/>
          <w:bCs/>
          <w:sz w:val="28"/>
          <w:szCs w:val="28"/>
        </w:rPr>
        <w:t xml:space="preserve"> platnou povolenkou a místenkou k                  </w:t>
      </w:r>
      <w:r>
        <w:rPr>
          <w:rStyle w:val="Standardnpsmoodstavce"/>
          <w:sz w:val="28"/>
          <w:szCs w:val="28"/>
        </w:rPr>
        <w:t xml:space="preserve">               </w:t>
      </w:r>
    </w:p>
    <w:p>
      <w:pPr>
        <w:pStyle w:val="Normal"/>
        <w:rPr>
          <w:rStyle w:val="Standardnpsmoodstavce"/>
          <w:sz w:val="28"/>
          <w:szCs w:val="28"/>
        </w:rPr>
      </w:pPr>
      <w:r>
        <w:rPr>
          <w:rStyle w:val="Standardnpsmoodstavce"/>
          <w:sz w:val="28"/>
          <w:szCs w:val="28"/>
        </w:rPr>
        <w:t xml:space="preserve">   </w:t>
      </w:r>
      <w:r>
        <w:rPr>
          <w:rStyle w:val="Standardnpsmoodstavce"/>
          <w:b/>
          <w:bCs/>
          <w:sz w:val="28"/>
          <w:szCs w:val="28"/>
        </w:rPr>
        <w:t>lovu</w:t>
      </w:r>
      <w:r>
        <w:rPr>
          <w:rStyle w:val="Standardnpsmoodstavce"/>
          <w:sz w:val="28"/>
          <w:szCs w:val="28"/>
        </w:rPr>
        <w:t xml:space="preserve"> . (Republiková,Celosvazová,Krajská a krátkodobá  MP.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Ceny místenek od data pořízení,   jednodenní.............................100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Třídenní..................................300Kč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týdenní(sedmidenní) ...............500Kč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měsíční(30ti denní od data vydání)..................1000Kč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šestiměsíční (od data vydání).................2000Kč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roční od 1.1 do 31.12.................................5000Kč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Standardnpsmoodstavce"/>
          <w:b/>
          <w:bCs/>
          <w:sz w:val="28"/>
          <w:szCs w:val="28"/>
        </w:rPr>
      </w:pPr>
      <w:r>
        <w:rPr>
          <w:rStyle w:val="Standardnpsmoodstavce"/>
          <w:sz w:val="28"/>
          <w:szCs w:val="28"/>
        </w:rPr>
        <w:t>4)</w:t>
      </w:r>
      <w:r>
        <w:rPr>
          <w:rStyle w:val="Standardnpsmoodstavce"/>
          <w:b/>
          <w:bCs/>
          <w:sz w:val="28"/>
          <w:szCs w:val="28"/>
        </w:rPr>
        <w:t xml:space="preserve"> Před začátkem lovu, zakroužkovat číslo revíru v povolence, ne v místence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Lov lze provádět na dvě bójky(ale jen tak aby nebránil ostatním rybářům)</w:t>
      </w:r>
    </w:p>
    <w:p>
      <w:pPr>
        <w:pStyle w:val="Normal"/>
        <w:rPr>
          <w:rStyle w:val="Standardnpsmoodstavce"/>
          <w:sz w:val="28"/>
          <w:szCs w:val="28"/>
        </w:rPr>
      </w:pPr>
      <w:r>
        <w:rPr>
          <w:rStyle w:val="Standardnpsmoodstavce"/>
          <w:sz w:val="28"/>
          <w:szCs w:val="28"/>
        </w:rPr>
        <w:t>5)</w:t>
      </w:r>
      <w:r>
        <w:rPr>
          <w:rStyle w:val="Standardnpsmoodstavce"/>
          <w:b/>
          <w:bCs/>
          <w:sz w:val="28"/>
          <w:szCs w:val="28"/>
        </w:rPr>
        <w:t xml:space="preserve"> </w:t>
      </w:r>
      <w:r>
        <w:rPr>
          <w:rStyle w:val="Standardnpsmoodstavce"/>
          <w:sz w:val="28"/>
          <w:szCs w:val="28"/>
        </w:rPr>
        <w:t>Zdolávání zaseknuté ryby z lodi povoleno, Echolot povolen.</w:t>
      </w:r>
    </w:p>
    <w:p>
      <w:pPr>
        <w:pStyle w:val="Normal"/>
        <w:rPr>
          <w:rStyle w:val="Standardnpsmoodstavce"/>
          <w:sz w:val="28"/>
          <w:szCs w:val="28"/>
        </w:rPr>
      </w:pPr>
      <w:r>
        <w:rPr>
          <w:rStyle w:val="Standardnpsmoodstavce"/>
          <w:sz w:val="28"/>
          <w:szCs w:val="28"/>
        </w:rPr>
        <w:t>6)</w:t>
      </w:r>
      <w:r>
        <w:rPr>
          <w:rStyle w:val="Standardnpsmoodstavce"/>
          <w:b/>
          <w:bCs/>
          <w:sz w:val="28"/>
          <w:szCs w:val="28"/>
        </w:rPr>
        <w:t xml:space="preserve"> </w:t>
      </w:r>
      <w:r>
        <w:rPr>
          <w:rStyle w:val="Standardnpsmoodstavce"/>
          <w:sz w:val="28"/>
          <w:szCs w:val="28"/>
        </w:rPr>
        <w:t>Po setmění je lovící povinen ihned osvětlit místo lovu el. světlem(ne svíčky)</w:t>
      </w:r>
    </w:p>
    <w:p>
      <w:pPr>
        <w:pStyle w:val="Normal"/>
        <w:rPr>
          <w:rStyle w:val="Standardnpsmoodstavce"/>
          <w:sz w:val="28"/>
          <w:szCs w:val="28"/>
        </w:rPr>
      </w:pPr>
      <w:r>
        <w:rPr>
          <w:rStyle w:val="Standardnpsmoodstavce"/>
          <w:b/>
          <w:bCs/>
          <w:sz w:val="28"/>
          <w:szCs w:val="28"/>
        </w:rPr>
        <w:t xml:space="preserve">7) </w:t>
      </w:r>
      <w:r>
        <w:rPr>
          <w:rStyle w:val="Standardnpsmoodstavce"/>
          <w:sz w:val="28"/>
          <w:szCs w:val="28"/>
        </w:rPr>
        <w:t>Lovící může vyvážet nástrahu i návnadu,musí být použit prostorný podběrák                 ryba po vylovení musí být šetrně přemístěna na podložku a ošetřena.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8) Lovící zapíše do místenky každého uloveného kapra nad 60 cm a kapra nad 70 cm označí značkou (pokud má značku) Každá ulovená ryba musí být co nejdříve vrácena vodě.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9) Po celou dobu lovu platí zásada zákazu rozdělávaní otevřených ohňů a budování pevných staveb.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10) Ostatní co neřeší tyto podmínky  se provádí podle bližších podmínek k lovu pro Severní Moravu a Slezsko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11) Při porušení těchto podmínek bude místenka odebrána bez náhrady a současně bude zadržena povolenka až do projednání přestupku kárnou komisí                         12) Po skončení platnosti povolení lovící ihned odstraní bójky                        1</w:t>
      </w:r>
      <w:r>
        <w:rPr>
          <w:sz w:val="28"/>
          <w:szCs w:val="28"/>
        </w:rPr>
        <w:t>3</w:t>
      </w:r>
      <w:r>
        <w:rPr>
          <w:sz w:val="28"/>
          <w:szCs w:val="28"/>
        </w:rPr>
        <w:t>)Místenku je nutné vrátit nejpozději do 15 dnů po skončení platnosti ,nedodržení   má za následek nevydání další místenky na ChaP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V Havířově dne 20.2.2015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/>
      </w:pPr>
      <w:r>
        <w:rPr>
          <w:rStyle w:val="Standardnpsmoodstavce"/>
          <w:sz w:val="28"/>
          <w:szCs w:val="28"/>
        </w:rPr>
        <w:t xml:space="preserve">     </w:t>
      </w:r>
      <w:r>
        <w:rPr/>
        <w:t xml:space="preserve">                                         </w:t>
      </w:r>
    </w:p>
    <w:p>
      <w:pPr>
        <w:pStyle w:val="Normal"/>
        <w:rPr>
          <w:rStyle w:val="Standardnpsmoodstavce"/>
          <w:sz w:val="20"/>
          <w:szCs w:val="20"/>
        </w:rPr>
      </w:pPr>
      <w:r>
        <w:rPr/>
        <w:t xml:space="preserve">      </w:t>
      </w:r>
      <w:r>
        <w:rPr>
          <w:rStyle w:val="Standardnpsmoodstavce"/>
          <w:sz w:val="20"/>
          <w:szCs w:val="20"/>
        </w:rPr>
        <w:t xml:space="preserve">       </w:t>
      </w:r>
      <w:r>
        <w:rPr>
          <w:rStyle w:val="Standardnpsmoodstavce"/>
          <w:sz w:val="20"/>
          <w:szCs w:val="20"/>
        </w:rPr>
        <w:t>Wawrz</w:t>
      </w:r>
      <w:r>
        <w:rPr>
          <w:rStyle w:val="Standardnpsmoodstavce"/>
          <w:sz w:val="20"/>
          <w:szCs w:val="20"/>
        </w:rPr>
        <w:t>y</w:t>
      </w:r>
      <w:r>
        <w:rPr>
          <w:rStyle w:val="Standardnpsmoodstavce"/>
          <w:sz w:val="20"/>
          <w:szCs w:val="20"/>
        </w:rPr>
        <w:t>czek Bohuslav                                                                                    Cholasta Miroslav</w:t>
      </w:r>
    </w:p>
    <w:p>
      <w:pPr>
        <w:pStyle w:val="Normal"/>
        <w:rPr>
          <w:rStyle w:val="Standardnpsmoodstavce"/>
          <w:sz w:val="20"/>
          <w:szCs w:val="20"/>
        </w:rPr>
      </w:pPr>
      <w:r>
        <w:rPr>
          <w:rStyle w:val="Standardnpsmoodstavce"/>
          <w:sz w:val="20"/>
          <w:szCs w:val="20"/>
        </w:rPr>
        <w:t xml:space="preserve">           </w:t>
      </w:r>
      <w:r>
        <w:rPr>
          <w:rStyle w:val="Standardnpsmoodstavce"/>
          <w:sz w:val="20"/>
          <w:szCs w:val="20"/>
        </w:rPr>
        <w:t>Předseda MO ČRS Havířov                                                                        Hospodář MO ČRS Havířov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suff w:val="nothing"/>
      <w:lvlText w:val="%1)"/>
      <w:lvlJc w:val="left"/>
      <w:pPr>
        <w:ind w:left="0" w:hanging="0"/>
      </w:pPr>
      <w:rPr>
        <w:b w:val="false"/>
        <w:bCs w:val="false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character" w:styleId="Standardnpsmoodstavce">
    <w:name w:val="Standardní písmo odstavce"/>
    <w:rPr/>
  </w:style>
  <w:style w:type="character" w:styleId="Symbolyproslovn">
    <w:name w:val="Symboly pro číslování"/>
    <w:rPr>
      <w:b w:val="false"/>
      <w:bCs w:val="false"/>
    </w:rPr>
  </w:style>
  <w:style w:type="character" w:styleId="Odrky">
    <w:name w:val="Odrážky"/>
    <w:rPr>
      <w:rFonts w:ascii="OpenSymbol" w:hAnsi="OpenSymbol" w:eastAsia="OpenSymbol" w:cs="OpenSymbol"/>
    </w:rPr>
  </w:style>
  <w:style w:type="character" w:styleId="WWCharLFO1LVL1">
    <w:name w:val="WW_CharLFO1LVL1"/>
    <w:rPr>
      <w:b w:val="false"/>
      <w:bCs w:val="false"/>
    </w:rPr>
  </w:style>
  <w:style w:type="paragraph" w:styleId="Normln">
    <w:name w:val="Normální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Tělo textu"/>
    <w:basedOn w:val="Normal"/>
    <w:pPr>
      <w:suppressAutoHyphens w:val="true"/>
      <w:spacing w:before="0" w:after="120"/>
    </w:pPr>
    <w:rPr/>
  </w:style>
  <w:style w:type="paragraph" w:styleId="Seznam">
    <w:name w:val="Seznam"/>
    <w:basedOn w:val="Tlotextu"/>
    <w:pPr>
      <w:suppressAutoHyphens w:val="true"/>
    </w:pPr>
    <w:rPr/>
  </w:style>
  <w:style w:type="paragraph" w:styleId="Popisek">
    <w:name w:val="Popisek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2015-06-16T07:41:00Z</dcterms:created>
  <dc:creator>bohuslav</dc:creator>
  <dc:language>cs-CZ</dc:language>
  <cp:lastPrinted>2015-03-09T14:49:00Z</cp:lastPrinted>
  <dcterms:modified xsi:type="dcterms:W3CDTF">2015-06-18T16:38:28Z</dcterms:modified>
  <cp:revision>3</cp:revision>
</cp:coreProperties>
</file>